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10916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246"/>
        <w:gridCol w:w="5670"/>
      </w:tblGrid>
      <w:tr w:rsidR="008B0B06" w:rsidRPr="00AD2DFC" w:rsidTr="00AD2DFC">
        <w:tc>
          <w:tcPr>
            <w:tcW w:w="5246" w:type="dxa"/>
          </w:tcPr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Мемлекеттік бюджеттен қаржыландырылатын заңды тұлғаларға арналған </w:t>
            </w: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№ 03-</w:t>
            </w:r>
            <w:r w:rsidR="00C266C5"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_____</w:t>
            </w: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 xml:space="preserve"> электрмен жабдықтаудың шарты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</w:p>
          <w:p w:rsidR="008B0B06" w:rsidRPr="00AD2DFC" w:rsidRDefault="008B0B06" w:rsidP="00370AB3">
            <w:pPr>
              <w:tabs>
                <w:tab w:val="right" w:pos="9923"/>
              </w:tabs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Қарағанды қ.                        </w:t>
            </w:r>
            <w:r w:rsidR="00AD2DFC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20</w:t>
            </w:r>
            <w:r w:rsidR="006C3B7C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жылы</w:t>
            </w:r>
            <w:r w:rsidR="008B3D77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 </w:t>
            </w:r>
            <w:r w:rsidR="00C266C5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«</w:t>
            </w:r>
            <w:r w:rsidR="00AD2DFC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24</w:t>
            </w:r>
            <w:r w:rsidR="008B3D77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»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</w:t>
            </w:r>
            <w:r w:rsidR="008B3D77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а</w:t>
            </w:r>
            <w:r w:rsidR="00C32A15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қ</w:t>
            </w:r>
            <w:r w:rsidR="008B3D77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>пан</w:t>
            </w:r>
          </w:p>
          <w:p w:rsidR="008B0B06" w:rsidRPr="00AD2DFC" w:rsidRDefault="008B0B06" w:rsidP="00370AB3">
            <w:pPr>
              <w:tabs>
                <w:tab w:val="right" w:pos="9923"/>
              </w:tabs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  <w:t xml:space="preserve">                                                                                   </w:t>
            </w:r>
          </w:p>
          <w:p w:rsidR="008B0B06" w:rsidRPr="00AD2DFC" w:rsidRDefault="009D68A4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«Расчетный сервисный центр» ЖШС (энергиямен жабдықтаушы ұйым), бұдан әрі «Сатушы» деп аталатын, 07.07.2009 ж. № 000441 мемлекеттік лицензияға сәйкес, Директор </w:t>
            </w:r>
            <w:r w:rsidR="00AD2DFC" w:rsidRPr="00AD2D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>Бернатавичус Андрей Юрьевич</w:t>
            </w:r>
            <w:r w:rsidRPr="00AD2DFC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тұлғасында, Жарғы негізінде әрекет ететін, бір жағынан және ММ___________________________________________, бұдан әрі «Тұтынушы» деп аталатын _______________________________әкім тұлғасында, Ереже негізінде әрекет ететін, бұдан әрі «Тараптар», ал жеке - жеке «Тарап» деп аталатын, төмендегілер туралы осы электрмен жабдықтау шартын (бұдан әрі-шарт) жасасты</w:t>
            </w:r>
            <w:r w:rsidR="008B0B06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: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1-тарау. Шартта пайдаланылатын негізгі ұғымдар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1. Шартта мынадай негізгі ұғымдар пайдаланылады: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1) есептік кезең - тұтынылған электр энергиясы есепке алынатын және тұтынушыға төлеу үшін ұсынылатын электрмен жабдықтау шартымен айқындалатын уақыт кезеңі;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2) тұтынушы - шарт негізінде электр энергиясын тұтынатын жеке немесе заңды тұлға;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3) </w:t>
            </w:r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коммерциялық есепке алу аспабы – электр қуатын, электр энергиясын коммерциялық есепке алуға арналған, Қазақстан Республикасының заңнамасында белгіленген тәртіппен қолдануға рұқсат етілген техникалық құрылғы</w:t>
            </w: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;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4 )электр энергиясының коммерциялық есепке алу жүйесі - электр энергиясы мен қуаты шығынын анықтауға арналған коммерциялық есепке алу құралдарының жиынтығы (электр энергиясын есептеуіш, ток пен кернеудің өлшеу трансформаторлары) және өзара белгіленген схема арқылы жалғанған құрылғы (коммутациялық аппарат);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5) электр энергиясын сату нүктесі - энергиямен жабдықтаушы ұйыммен электр энергиясын беру туралы шарты бар энергия беруші ұйымның жауапкершілігі шекарасында орналасқан нүкте.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Осы Шартта қолданылатын өзге де ұғымдар мен терминдер Қазақстан Республикасының электр энергетикасы мен табиғи монополиялар саласындағы </w:t>
            </w:r>
            <w:bookmarkStart w:id="0" w:name="SUB1000219589_3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u w:val="single"/>
                <w:lang w:val="kk-KZ" w:eastAsia="ru-RU"/>
              </w:rPr>
              <w:t>заңнамасына</w:t>
            </w:r>
            <w:bookmarkEnd w:id="0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 сәйкес қолданылады.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2-тарау. Шарттың мәні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 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2. Сатушы сату нүктесіне дейін Тұтынушыға электр энергиясын беруге міндеттенеді, ал Тұтынушы осы Шарттың тәртібі мен талаптарына сәйкес тұтынған электр энергиясы үшін ақы төлеуге міндеттенеді.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3. Шарт Тұтынушымен оның Қазақстан Республикасының электр энергетикасы саласындағы қолданыстағы заңнамасында белгіленген тәртіппен тікелей электр желілеріне қосылған жабдығы мен коммерциялық есепке алу аспаптары болған жағдайда ғана жасалады.</w:t>
            </w:r>
          </w:p>
          <w:p w:rsidR="008B0B06" w:rsidRPr="00AD2DFC" w:rsidRDefault="008B0B06" w:rsidP="00370AB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D60A48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3-тарау. Тұтынылатын электр энергиясын есепке алу</w:t>
            </w:r>
            <w:r w:rsidR="00D60A48"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4. Сатушы берген және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ұтынушы қабылдаған электр энергиясының көлемі коммерциялық есепке алу аспаптарының көрсеткішімен, ал олар болмаған немесе уақытша бұзылған кезде - есептік жолмен анықталады.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5. Коммерциялық есепке алу аспаптарының саны осы 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Шарт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қа </w:t>
            </w:r>
            <w:bookmarkStart w:id="1" w:name="SUB1005970489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1-қосымшаға</w:t>
            </w:r>
            <w:bookmarkEnd w:id="1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сәйкес коммерциялық есепке алу </w:t>
            </w: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аспаптарының тізбесінде көрсетіледі.</w:t>
            </w:r>
          </w:p>
          <w:p w:rsidR="00054043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6.</w:t>
            </w:r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Коммерциялық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есепке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алу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аспаптарының көрсеткіштерін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алуды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Сатушының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немесе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энергия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беруші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ұйымның өкілдері сағат 21-00-ден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кешіктірмей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жүргізеді. Электр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энергиясын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коммерциялық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есепке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алудың автоматтандырылған жүйелерін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пайдалану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кезінде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көрсеткіштерді қашықтықтан </w:t>
            </w:r>
            <w:proofErr w:type="gram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алу</w:t>
            </w:r>
            <w:proofErr w:type="gram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ға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кез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келген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уақытта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жол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беріледі</w:t>
            </w:r>
            <w:proofErr w:type="spellEnd"/>
            <w:r w:rsidR="00054043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8B0B06" w:rsidRPr="00AD2DFC" w:rsidRDefault="00054043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Коммерциялық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есепке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алу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аспаптарының көрсеткіштерін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алу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кезінде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Тұтынушының өзіне-өзі қызмет көрсетуіне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жол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беріледі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. Көрсеткіштерді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алу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және төлем құжаттарын төлеу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кезінде</w:t>
            </w:r>
            <w:proofErr w:type="spellEnd"/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ұтынушы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жіберген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қателерді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Сатушы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және (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немесе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энергия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беруші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ұйым олардың анықталуына қарай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есепке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алады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7. Тұтынушы кезекті 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жыл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ға электр энергиясын тұтыну көлемін анықтау үшін жабдықтау жылының алдыңғы жылы басталғанға дейін 30 күннен кешіктірмей осы Шартқа </w:t>
            </w:r>
            <w:bookmarkStart w:id="2" w:name="SUB1005970490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2-қосымшаға</w:t>
            </w:r>
            <w:bookmarkEnd w:id="2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сәйкес нысан бойынша электр энергиясын беру туралы алдын ала өтінім береді.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 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4-тарау. Электр энергиясы үшін ақы төлеу тәртібі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 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8. Пайдаланылған электр энергиясы үшін төлем есептік кезеңнен кейінгі айдың 15 (онбесіне) дейін төленеді.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ҚҚС-ты қоса алғанда тиі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 қаржылық жылға шарт бойынша сома - _______________ теңге 00 тиын (______________________ теңге 00 тиын).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ҚҚС-ты қоспағанда тиі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 қаржылық жылға шарт бойынша сома - ________________ теңге 00 тиын (_______________________ теңге 00 тиын).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 түрі ____________________.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Бюджеттік бағдарламалар әкімшіс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 - ____ «_______________________</w:t>
            </w:r>
            <w:proofErr w:type="gramEnd"/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___________________________________________________________________».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Бюджеттік бағдарлама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______ «_______________________________</w:t>
            </w:r>
            <w:proofErr w:type="gramEnd"/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___________________________________________________________________».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Ішкі бағдарлама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- ________ «___________________________________</w:t>
            </w:r>
            <w:proofErr w:type="gramEnd"/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___________________________________________________________________».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Ерекшелік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- ___ - 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коммуналдық қызметтерді төлеу.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Ерекшелік - ___ - сатып алынатын тауарлар, қызметтер мен жұмыстар бойынша 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Сатушы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ға ҚҚС сомасын аудару.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9.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Егер</w:t>
            </w:r>
            <w:proofErr w:type="spellEnd"/>
            <w:proofErr w:type="gram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ұтынушы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электрмен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жабдықтау шартының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талаптарын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бұзғаны үшін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ажыратылса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онда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оны қосуды энергия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беруші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(энергия өндіруші) ұйым тұтынушының бұзушылықтарды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жоюды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және қосу үшін қызметке ақы төлеуді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растайтын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құжаттары қоса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берілген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өтінішін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бергеннен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кейін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1 (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бір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жұмыс күні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ішінде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  <w:proofErr w:type="gram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үргізеді.</w:t>
            </w:r>
          </w:p>
          <w:p w:rsidR="00BB64BA" w:rsidRPr="00AD2DFC" w:rsidRDefault="00BB64BA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9-1. Тұтынушылар төлем құжаттарын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пошта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байланысы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интернет-ресурсы арқылы,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энергиямен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жабдықтаушы ұйымның персоналы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немесе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бірыңғай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есеп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айырысу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ұйымы арқылы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алады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BB64BA" w:rsidRPr="00AD2DFC" w:rsidRDefault="00BB64BA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     Тұтынушының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жазбаша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келісімі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болған жағдайда интернет-ресурс арқылы ғана 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алу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ға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жол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беріледі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BB64BA" w:rsidRPr="00AD2DFC" w:rsidRDefault="00BB64BA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9-2. Тұтынушылар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кемінде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(бес) жұмыс күні бұрын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шарт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акцептінде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көрсетілген тәсілдермен (электрондық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пошта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факс,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пошта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жөнелтілімі, қ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ыс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қа мәтіндік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мультимедиялық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қолданыстағы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мессенджерлермен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энергиясын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жеткізуді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тоқтату (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шектеу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)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хабарлама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алады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10. Тұ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тынушы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ға есептік айдан кейінгі айдың 7-күнінен кешіктірмей коммерциялық есепке алу аспаптары </w:t>
            </w: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көрсеткіштерінің және (немесе) осы Шарттың 4, 6-тармақтарына сәйкес жүргізілген есептеулер негізінде төлем құжаты жазылады және беріледі.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11. Коммерциялық есепке алу аспаптары электр желісінің теңгерімдік тиесілі шекарасында орнатылмаған кезде, тиесілі шекара мен коммерциялық есепке алу аспаптарын орнату орнына дейінгі электр энергиясының ысыраптарын энергия беруші ұйым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ұтынушымен келісе отырып, есептік жолмен анықтайды, ал төлемді балансында желінің көрсетілген учаскесі орналасқан тарап жүргізеді.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12. Смарт-картасы бар есепке алу аспаптарын қ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олдану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ға негізделген электр энергиясының автоматтандырылған коммерциялық есепке алу жүйесі болған жағдайда, Тұтынушы тұтынған электр энергиясы үшін төлемді төлем құжатынсыз өз бетінше анықтаған көлемде өтейді.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13. 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ңа тарифтерді қолданысқа енгізу тұтынушыларға 3 (үш) күннен кешіктірмей бұқаралық ақпарат құралдары арқылы алдын ала хабарлағаннан кейін жүзеге асырылады және осы шартты қайта жасасу үшін негіз болып табылмайды.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5-тарау. Тұтынушының құқықтары мен 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індеттері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 </w:t>
            </w: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14. Тұтынушы:</w:t>
            </w:r>
          </w:p>
          <w:p w:rsidR="008B0B06" w:rsidRPr="00AD2DFC" w:rsidRDefault="00BB64BA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жасалған шартқа сәйкес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энергиясын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алуға;</w:t>
            </w: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2) жасалған шарттың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талаптарына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сәйкес энергия өндіруші, энергия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беруші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және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энергиямен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жабдықтаушы ұйымдардан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энергиясын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жеткіліксіз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жеткізуден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немесе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сапасыз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жеткізуден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келті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ілген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нақты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залалды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өтеуді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талап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етуге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3)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шарт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жасасу</w:t>
            </w:r>
            <w:proofErr w:type="gram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ға және оны орындауға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байланысты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даулы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мәселелерді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шешу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үшін сотқа жүгінуге;</w:t>
            </w: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4) тұтынылған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энергиясы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үшін сараланған тариф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ақы төлеуді жүргізуге;</w:t>
            </w: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5)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Сатушыны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күнтізбелік 30 (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отыз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күн бұрын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хабардар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ету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және тұтынылған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энергиясы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үшін 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толы</w:t>
            </w:r>
            <w:proofErr w:type="gram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қ ақы төлеу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талабымен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Шартты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біржақты тәртіппен бұзуға;</w:t>
            </w: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6) тұтынылған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энергиясының көлемі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есептеулерді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егжей-тегжейлі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түсіндіре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төлем құжатын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Сатушыдан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талап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етуге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7) қызмет көрсетуші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энергиямен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жабдықтаушы ұйымды 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жа</w:t>
            </w:r>
            <w:proofErr w:type="gram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ңа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энергиямен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жабдықтаушы ұйымға ауыстыруға құқылы.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15. Тұтынушы: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тұтынушылардың меншiгiндегi электр және энергия қондырғыларының және коммерциялық есепке алу аспаптарының тиiсiнше техникалық жай-күйін ұстап 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тұру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ға, Қазақстан Республикасының электр энергетикасы саласындағы нормативтік құқықтық актілеріне сәйкес олардың техникалық жай-күйіне қойылатын талаптарды орындауға;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2) электр энергиясын сатып алу-сату шартында айқындалған энергия тұтыну режимдер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 сақтауға;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3) Қазақстан Республикасының біртұтас электр энергетикалық жүйесiндегi электр энергиясының стандарттық жиiлiгiн ұстап 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тұру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ға бағытталған нормативтiк талаптарды орындауға;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4) жасалған 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шарттар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ға сәйкес босатылған, берiлген және тұтынылған электр энергиясының ақысын уақтылы төлеуге;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5) энергиямен жабдықтаушы және энергия берушi ұйымдардың жұмыскерлерiн коммерциялық есепке алу аспаптарына, сондай-ақ мемлекеттiк энергетикалық қадағалау және бақылау жөнiндегi органның жұмыскерлерiн, жергілікті атқарушы органдардың уәкілетті өкілдерін электр және энергия қондырғыларының техникалық жай-күйiн және пайдалану </w:t>
            </w: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қауiпсiздiгiн бақылауды жүзеге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асыру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үшiн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i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беруге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міндетті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BC3C6B" w:rsidRPr="00AD2DFC" w:rsidRDefault="00BC3C6B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6-тарау. Сатушының құқықтары мен 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м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індеттері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 </w:t>
            </w: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16. Сатушы, энергия беруші ұйымды қатыстыру арқылы:</w:t>
            </w:r>
          </w:p>
          <w:p w:rsidR="001D06C5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1) </w:t>
            </w:r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Тұтынушы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хабарламаны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алған күннен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бастап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5 (бес) жұмыс күнінен кем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емес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тұ</w:t>
            </w:r>
            <w:proofErr w:type="gram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тынушы</w:t>
            </w:r>
            <w:proofErr w:type="gram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ға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хабарлама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жіберу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фактісін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растауға мүмкіндік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беретін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шарт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акцептінде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(электрондық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поштамен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факспен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пошта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жөнелтілімімен, қысқа мәтіндік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хабарламамен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мультимедиялық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хабарламамен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қолданыстағы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мессенджерлерді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пайдалану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көрсетілген тәсілдермен</w:t>
            </w:r>
            <w:proofErr w:type="gram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ұтынушыны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ескерте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отырып</w:t>
            </w:r>
            <w:proofErr w:type="spellEnd"/>
            <w:r w:rsidR="001D06C5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:</w:t>
            </w:r>
          </w:p>
          <w:p w:rsidR="008B0B06" w:rsidRPr="00AD2DFC" w:rsidRDefault="001D06C5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     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шартта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мерзімде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энергиясы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үшін төлем болмаған, сондай-ақ толық төленбеген;</w:t>
            </w: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br/>
              <w:t xml:space="preserve">     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шартта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белгіленген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тұтыну </w:t>
            </w:r>
            <w:proofErr w:type="spellStart"/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режимі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б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ұзылған жағдайларда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электр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энергиясын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беруді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толық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немесе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ішінара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тоқтатуға</w:t>
            </w:r>
            <w:r w:rsidR="008B0B06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;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2) шарттың жасаумен немесе орындалуымен байланысты даулы мәселелер туындағанда 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сот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қа жүгінуге құқылы.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17. Сатушы:</w:t>
            </w:r>
          </w:p>
          <w:p w:rsidR="001D06C5" w:rsidRPr="00AD2DFC" w:rsidRDefault="001D06C5" w:rsidP="00370AB3">
            <w:pPr>
              <w:shd w:val="clear" w:color="auto" w:fill="FFFFFF"/>
              <w:jc w:val="both"/>
              <w:textAlignment w:val="baseline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1) жасалған шартқа сәйкес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энергиясын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беруге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2) Тұтынушыға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келті</w:t>
            </w:r>
            <w:proofErr w:type="gram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ілген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нақты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залалды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толық көлемде өтеуге;</w:t>
            </w:r>
          </w:p>
          <w:p w:rsidR="001D06C5" w:rsidRPr="00AD2DFC" w:rsidRDefault="001D06C5" w:rsidP="00370AB3">
            <w:pPr>
              <w:shd w:val="clear" w:color="auto" w:fill="FFFFFF"/>
              <w:jc w:val="both"/>
              <w:textAlignment w:val="baseline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Тұ</w:t>
            </w:r>
            <w:proofErr w:type="gram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тынушы</w:t>
            </w:r>
            <w:proofErr w:type="gram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ға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хабарлама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жіберу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фактісін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растауға мүмкіндік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беретін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шарт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акцептінде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(электрондық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поштамен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факспен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пошта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жөнелтілімімен, қысқа мәтіндік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хабарламамен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мультимедиялық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хабарламамен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қолданыстағы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мессенджерлерді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пайдаланғаны үшін) көрсетілген тәсілдермен төлемегені үшін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энергиясын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 тоқтатыла тұрғанға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дейін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5 (бес) жұмыс күні бұрын</w:t>
            </w:r>
            <w:proofErr w:type="gram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</w:t>
            </w:r>
            <w:proofErr w:type="gram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ұтынушыны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хабардар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етуге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1D06C5" w:rsidRPr="00AD2DFC" w:rsidRDefault="001D06C5" w:rsidP="00370AB3">
            <w:pPr>
              <w:shd w:val="clear" w:color="auto" w:fill="FFFFFF"/>
              <w:jc w:val="both"/>
              <w:textAlignment w:val="baseline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4) Тұтынушыны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электрмен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жабдықтау қызметтерінің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тарифтері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олардың өзгеруі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бұқ</w:t>
            </w:r>
            <w:proofErr w:type="gram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аралы</w:t>
            </w:r>
            <w:proofErr w:type="gram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қ ақпарат құралдарында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кемінде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 (үш) жұмыс күні бұрын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хабарландыру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орналастыру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арқылы, сондай-ақ төлем құжаттарындағы осы өзгерістер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туралы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ақпаратты көрсете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отырып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хабардар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етуге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B0B06" w:rsidRPr="00AD2DFC" w:rsidRDefault="001D06C5" w:rsidP="00370AB3">
            <w:pPr>
              <w:shd w:val="clear" w:color="auto" w:fill="FFFFFF"/>
              <w:jc w:val="both"/>
              <w:textAlignment w:val="baseline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5) Тұтынушыдан өзіне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берілген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энергиясы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үшін өз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кассалары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арқылы, сондай-ақ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банктер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мен банк операцияларының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жекелеген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түрлерін жүзеге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асыратын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ұйымдар арқылы төлемдерді қабылдауды қамтамасыз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етуге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міндетті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Сондай-а</w:t>
            </w:r>
            <w:proofErr w:type="gram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қ Т</w:t>
            </w:r>
            <w:proofErr w:type="gram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ұтынушыдан өзіне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берілетін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энергиясы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үшін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интернет-ресурстар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немесе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терминалдар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төлем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агенттері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төлем ұйымдары сияқты қосымша көздер арқылы төлемдер қабылдауға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жол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беріледі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6) тұтынылған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энергиясы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үшін төлем құжатын</w:t>
            </w:r>
            <w:proofErr w:type="gram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</w:t>
            </w:r>
            <w:proofErr w:type="gram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ұтынушыға ай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сайын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ұсынуға;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7) табиғи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монополиялар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саласында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басшылықты жүзеге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асыратын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мемлекеттік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органмен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келісілген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тарифтер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энергиясын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беруге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br/>
              <w:t xml:space="preserve">8) энергия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беруші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ұйымдар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тарапынан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жабдықты жөндеу және жаңа тұтынушыларды қосу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бойынша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жоспарлы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жұмыстарды жүргізуге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байланысты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электр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энергиясын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берудің жоспарланған тоқтатылғаны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туралы</w:t>
            </w:r>
            <w:proofErr w:type="spellEnd"/>
            <w:proofErr w:type="gram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</w:t>
            </w:r>
            <w:proofErr w:type="gram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ұтынушыны ажыратқанға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дейін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3 (үш) жұмыс күнінен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кешіктірмей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хабардар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етуге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міндетті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  <w:r w:rsidRPr="00AD2DF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7-тарау. Тараптардың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жауапкершілігі</w:t>
            </w:r>
            <w:proofErr w:type="spellEnd"/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 </w:t>
            </w: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18. Электрмен жабдықтау шарты бойынша өз міндеттемелерін орындамаған немесе тиісінше орындамаған жағдайда, тараптар нақты келтірілген зиянды өз еркімен өтеуге немесе келіспеген жағдайда сот шешімі бойынша өтеуге міндетті.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 xml:space="preserve">19.Тараптар форс-мажор (зілзалалар, әскери әрекеттер, террористік актілер) жағдайларынан туындаған, сонымен </w:t>
            </w: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lastRenderedPageBreak/>
              <w:t>қатар тараптардың еркінен тыс болған түрлі (электр беру желілерінің және басқа жабдықтардың зақымдалуы немесе ұрлануы) жағдайларда электр энергиясын берудегі үзілістер үшін материалдық жауапты болмайды.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  <w:t>20. Тараптар өздерінің атаулары, заңды мекенжайлары, нақты тұрғылықты жерінің және осы Шарт талаптарын орындау үшін қажетті өзге де деректемелерінің өзгергені туралы бір-біріне жедел түрде хабарлауға міндеттенеді.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 xml:space="preserve">8-тарау. Қорытынды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ережелер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 </w:t>
            </w:r>
          </w:p>
          <w:p w:rsidR="00692F4B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21. </w:t>
            </w:r>
            <w:proofErr w:type="spellStart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Шарт</w:t>
            </w:r>
            <w:proofErr w:type="spellEnd"/>
            <w:proofErr w:type="gramStart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ұтынушы қосылған </w:t>
            </w:r>
            <w:proofErr w:type="spellStart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желіге</w:t>
            </w:r>
            <w:proofErr w:type="spellEnd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нақты қосылған сәттен </w:t>
            </w:r>
            <w:proofErr w:type="spellStart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бастап</w:t>
            </w:r>
            <w:proofErr w:type="spellEnd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жасалған </w:t>
            </w:r>
            <w:proofErr w:type="spellStart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болып</w:t>
            </w:r>
            <w:proofErr w:type="spellEnd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есептеледі</w:t>
            </w:r>
            <w:proofErr w:type="spellEnd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және ағымдағы жылдың 31 желтоқсанына </w:t>
            </w:r>
            <w:proofErr w:type="spellStart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дейінгі</w:t>
            </w:r>
            <w:proofErr w:type="spellEnd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мерзімге</w:t>
            </w:r>
            <w:proofErr w:type="spellEnd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жарамды</w:t>
            </w:r>
            <w:proofErr w:type="spellEnd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болып</w:t>
            </w:r>
            <w:proofErr w:type="spellEnd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есептеледі</w:t>
            </w:r>
            <w:proofErr w:type="spellEnd"/>
            <w:r w:rsidR="00692F4B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8B0B06" w:rsidRPr="00AD2DFC" w:rsidRDefault="00692F4B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      Тараптардың бі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інің мерзімнің аяқталуы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туралы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Шартты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тоқтату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немесе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өзгерту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туралы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өтініші болмаған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кезде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ол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белгіленбеген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мерзімге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және оны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жасасу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кезінде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Шартта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көзделген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талаптарда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ұзартылған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болып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есептеледі</w:t>
            </w:r>
            <w:proofErr w:type="spell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22. Осы Шарттың талаптарын орындауға байланысты Сатушы мен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ұтынушы арасындағы даулы мәселелер туындаған жағдайда, Сатушы 3 (үш) жұмыс күні ішінде даулы мәселені өз еркімен шешу үшін Тұтынушыға хабарлайды. Өзара келіспеген жағдайда, даулы мәселелерді шешу осы Шартты орындау орны бойынша сот шешімі бойынша жүзеге асырылады.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23. Шартқа тараптардың келісуімен енгізілетін барлық өзгерістер мен толықтырулар Шарттың ережелеріне қайшы келмеуі тиіс, олар қосымша келісім тү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інде ресімделеді, тараптардың уәкілетті өкілдерінің қолы қойылып, заңнамада белгіленген тәртіп бойынша ресімделеді.</w:t>
            </w: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24. </w:t>
            </w: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Шарт мемлекетті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>к ж</w:t>
            </w:r>
            <w:proofErr w:type="gram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shd w:val="clear" w:color="auto" w:fill="FFFFFF"/>
              </w:rPr>
              <w:t xml:space="preserve">әне орыс тілдерінде жасалады. </w:t>
            </w:r>
          </w:p>
          <w:p w:rsidR="00BC3C6B" w:rsidRPr="00AD2DFC" w:rsidRDefault="00BC3C6B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eastAsia="ru-RU"/>
              </w:rPr>
              <w:t>9-тарау. Тараптар деректемелері</w:t>
            </w: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8B0B06" w:rsidRPr="00AD2DFC" w:rsidRDefault="008B0B06" w:rsidP="00370AB3">
            <w:pPr>
              <w:shd w:val="clear" w:color="auto" w:fill="FFFFFF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  <w:t>Сатушы</w:t>
            </w:r>
          </w:p>
          <w:p w:rsidR="00AD2DFC" w:rsidRPr="00AD2DFC" w:rsidRDefault="00B0652A" w:rsidP="00AD2DFC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AD2DFC"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>«Расчетный сервисный центр» ЖШС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>100008 Қарағанды қаласы, Лободы</w:t>
            </w: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  <w:lang w:val="kk-KZ"/>
              </w:rPr>
              <w:t xml:space="preserve"> көш. </w:t>
            </w: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 xml:space="preserve"> құр. 35</w:t>
            </w:r>
            <w:proofErr w:type="gramStart"/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 xml:space="preserve">ЖСК KZ </w:t>
            </w: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85856220311647788</w:t>
            </w:r>
            <w:proofErr w:type="gramStart"/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 xml:space="preserve"> А</w:t>
            </w:r>
            <w:proofErr w:type="gramEnd"/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 xml:space="preserve">Қ </w:t>
            </w:r>
            <w:r w:rsidRPr="00AD2D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«</w:t>
            </w: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  <w:proofErr w:type="spellStart"/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ЦентрКредит</w:t>
            </w:r>
            <w:proofErr w:type="spellEnd"/>
            <w:r w:rsidRPr="00AD2D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 xml:space="preserve">БСК </w:t>
            </w: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KCJBKZKX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>БСН 031040000176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>Тел/факс: 8(7212) 90-01-61, 90-01-52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Ресми</w:t>
            </w:r>
            <w:proofErr w:type="spellEnd"/>
            <w:r w:rsidRPr="00AD2DFC">
              <w:rPr>
                <w:rFonts w:ascii="Times New Roman" w:hAnsi="Times New Roman" w:cs="Times New Roman"/>
                <w:sz w:val="20"/>
                <w:szCs w:val="20"/>
              </w:rPr>
              <w:t xml:space="preserve"> сайты: </w:t>
            </w:r>
            <w:hyperlink r:id="rId4" w:history="1">
              <w:r w:rsidRPr="00AD2DFC">
                <w:rPr>
                  <w:rStyle w:val="s0"/>
                  <w:rFonts w:ascii="Times New Roman" w:eastAsia="Calibri" w:hAnsi="Times New Roman" w:cs="Times New Roman"/>
                  <w:sz w:val="20"/>
                  <w:szCs w:val="20"/>
                </w:rPr>
                <w:t>www.krsc.kz</w:t>
              </w:r>
            </w:hyperlink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>office@</w:t>
            </w:r>
            <w:hyperlink r:id="rId5" w:history="1">
              <w:r w:rsidRPr="00AD2DFC">
                <w:rPr>
                  <w:rStyle w:val="s0"/>
                  <w:rFonts w:ascii="Times New Roman" w:eastAsia="Calibri" w:hAnsi="Times New Roman" w:cs="Times New Roman"/>
                  <w:sz w:val="20"/>
                  <w:szCs w:val="20"/>
                </w:rPr>
                <w:t>krsc.kz</w:t>
              </w:r>
            </w:hyperlink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AD2DFC" w:rsidRPr="00AD2DFC" w:rsidRDefault="00AD2DFC" w:rsidP="00AD2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</w:t>
            </w:r>
          </w:p>
          <w:p w:rsidR="00AD2DFC" w:rsidRPr="00AD2DFC" w:rsidRDefault="00AD2DFC" w:rsidP="00AD2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8B0B06" w:rsidRPr="00AD2DFC" w:rsidRDefault="00AD2DFC" w:rsidP="00AD2DFC">
            <w:pPr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___________________ </w:t>
            </w: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А.Ю. Бернатавичус</w:t>
            </w:r>
            <w:r w:rsidRPr="00AD2DFC">
              <w:rPr>
                <w:rStyle w:val="a5"/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D60A48" w:rsidRPr="00AD2DFC" w:rsidRDefault="00D60A48" w:rsidP="00370A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AD2DFC" w:rsidRPr="00AD2DFC" w:rsidRDefault="00AD2DFC" w:rsidP="00370A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8B0B06" w:rsidRPr="00AD2DFC" w:rsidRDefault="008B0B06" w:rsidP="00370AB3">
            <w:pPr>
              <w:jc w:val="center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Тұтынушы:</w:t>
            </w:r>
          </w:p>
          <w:p w:rsidR="008B0B06" w:rsidRPr="00AD2DFC" w:rsidRDefault="008B0B06" w:rsidP="00370AB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  <w:r w:rsidRPr="00AD2DFC"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  <w:t> </w:t>
            </w:r>
          </w:p>
          <w:p w:rsidR="00AD2DFC" w:rsidRPr="00AD2DFC" w:rsidRDefault="00AD2DFC" w:rsidP="00370AB3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8B0B06" w:rsidRPr="00AD2DFC" w:rsidRDefault="008B0B06" w:rsidP="00370AB3">
            <w:pPr>
              <w:textAlignment w:val="baseline"/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ГУ «</w:t>
            </w:r>
            <w:r w:rsidR="00C266C5" w:rsidRPr="00AD2DFC"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______________________________</w:t>
            </w:r>
            <w:r w:rsidRPr="00AD2DFC"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B0B06" w:rsidRPr="00AD2DFC" w:rsidRDefault="008B0B06" w:rsidP="00370AB3">
            <w:pPr>
              <w:jc w:val="both"/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Карагандинская область</w:t>
            </w:r>
          </w:p>
          <w:p w:rsidR="008B0B06" w:rsidRPr="00AD2DFC" w:rsidRDefault="008B0B06" w:rsidP="00370AB3">
            <w:pPr>
              <w:jc w:val="both"/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both"/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tabs>
                <w:tab w:val="left" w:pos="747"/>
                <w:tab w:val="left" w:pos="5580"/>
                <w:tab w:val="left" w:pos="576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Ә</w:t>
            </w: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к</w:t>
            </w: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  <w:t>і</w:t>
            </w: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м</w:t>
            </w: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  <w:t xml:space="preserve">      </w:t>
            </w:r>
          </w:p>
          <w:p w:rsidR="008B0B06" w:rsidRPr="00AD2DFC" w:rsidRDefault="008B0B06" w:rsidP="00370AB3">
            <w:pPr>
              <w:tabs>
                <w:tab w:val="left" w:pos="747"/>
                <w:tab w:val="left" w:pos="72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</w:t>
            </w:r>
          </w:p>
          <w:p w:rsidR="008B0B06" w:rsidRPr="00AD2DFC" w:rsidRDefault="008B0B06" w:rsidP="00370AB3">
            <w:pPr>
              <w:tabs>
                <w:tab w:val="left" w:pos="747"/>
                <w:tab w:val="left" w:pos="723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</w:t>
            </w: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____________ _______________ </w:t>
            </w:r>
          </w:p>
          <w:p w:rsidR="008B0B06" w:rsidRPr="00AD2DFC" w:rsidRDefault="008B0B06" w:rsidP="00370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м.о.  </w:t>
            </w:r>
          </w:p>
          <w:p w:rsidR="008B0B06" w:rsidRPr="00AD2DFC" w:rsidRDefault="008B0B06" w:rsidP="00370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B0B06" w:rsidRPr="00AD2DFC" w:rsidRDefault="008B0B06" w:rsidP="00370AB3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  <w:p w:rsidR="008B0B06" w:rsidRPr="00AD2DFC" w:rsidRDefault="008B0B06" w:rsidP="00370AB3">
            <w:pPr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kk-KZ" w:eastAsia="ru-RU"/>
              </w:rPr>
            </w:pPr>
          </w:p>
        </w:tc>
        <w:tc>
          <w:tcPr>
            <w:tcW w:w="5670" w:type="dxa"/>
          </w:tcPr>
          <w:p w:rsidR="008B0B06" w:rsidRPr="00AD2DFC" w:rsidRDefault="008B0B06" w:rsidP="00370AB3">
            <w:pPr>
              <w:jc w:val="center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Договор электроснабжения для юридических лиц, финансируемых из государственного бюджета № 03-</w:t>
            </w:r>
            <w:r w:rsidR="00C266C5"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____</w:t>
            </w:r>
          </w:p>
          <w:p w:rsidR="008B0B06" w:rsidRPr="00AD2DFC" w:rsidRDefault="008B0B06" w:rsidP="00370AB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r w:rsidRPr="00AD2DFC">
              <w:rPr>
                <w:color w:val="000000" w:themeColor="text1"/>
                <w:sz w:val="20"/>
                <w:szCs w:val="20"/>
              </w:rPr>
              <w:t xml:space="preserve">г. Караганда                                  </w:t>
            </w:r>
            <w:r w:rsidR="00C266C5" w:rsidRPr="00AD2DFC">
              <w:rPr>
                <w:color w:val="000000" w:themeColor="text1"/>
                <w:sz w:val="20"/>
                <w:szCs w:val="20"/>
              </w:rPr>
              <w:t>«</w:t>
            </w:r>
            <w:r w:rsidR="008B3D77" w:rsidRPr="00AD2DFC">
              <w:rPr>
                <w:color w:val="000000" w:themeColor="text1"/>
                <w:sz w:val="20"/>
                <w:szCs w:val="20"/>
              </w:rPr>
              <w:t>24</w:t>
            </w:r>
            <w:r w:rsidR="00C266C5" w:rsidRPr="00AD2DFC">
              <w:rPr>
                <w:color w:val="000000" w:themeColor="text1"/>
                <w:sz w:val="20"/>
                <w:szCs w:val="20"/>
              </w:rPr>
              <w:t xml:space="preserve">» </w:t>
            </w:r>
            <w:r w:rsidR="008B3D77" w:rsidRPr="00AD2DFC">
              <w:rPr>
                <w:color w:val="000000" w:themeColor="text1"/>
                <w:sz w:val="20"/>
                <w:szCs w:val="20"/>
                <w:lang w:val="kk-KZ"/>
              </w:rPr>
              <w:t>февраля</w:t>
            </w:r>
            <w:r w:rsidRPr="00AD2DFC">
              <w:rPr>
                <w:color w:val="000000" w:themeColor="text1"/>
                <w:sz w:val="20"/>
                <w:szCs w:val="20"/>
              </w:rPr>
              <w:t xml:space="preserve"> 20</w:t>
            </w:r>
            <w:r w:rsidR="006C3B7C" w:rsidRPr="00AD2DFC">
              <w:rPr>
                <w:color w:val="000000" w:themeColor="text1"/>
                <w:sz w:val="20"/>
                <w:szCs w:val="20"/>
                <w:lang w:val="kk-KZ"/>
              </w:rPr>
              <w:t>2</w:t>
            </w:r>
            <w:r w:rsidR="008B3D77" w:rsidRPr="00AD2DFC">
              <w:rPr>
                <w:color w:val="000000" w:themeColor="text1"/>
                <w:sz w:val="20"/>
                <w:szCs w:val="20"/>
                <w:lang w:val="kk-KZ"/>
              </w:rPr>
              <w:t>0</w:t>
            </w:r>
            <w:r w:rsidRPr="00AD2DFC">
              <w:rPr>
                <w:color w:val="000000" w:themeColor="text1"/>
                <w:sz w:val="20"/>
                <w:szCs w:val="20"/>
              </w:rPr>
              <w:t xml:space="preserve"> года.</w:t>
            </w:r>
          </w:p>
          <w:p w:rsidR="008B0B06" w:rsidRPr="00AD2DFC" w:rsidRDefault="008B0B06" w:rsidP="00370AB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0"/>
                <w:szCs w:val="20"/>
              </w:rPr>
            </w:pPr>
            <w:proofErr w:type="gramStart"/>
            <w:r w:rsidRPr="00AD2DFC">
              <w:rPr>
                <w:color w:val="000000" w:themeColor="text1"/>
                <w:sz w:val="20"/>
                <w:szCs w:val="20"/>
              </w:rPr>
              <w:t>ТОО «Расчетный сервисный центр» (энергоснабжающая организация), осуществляющее электроснабжение потребителей, согласно государственной лицензии № 000441 от 07.07.2009 г., именуемое в дальнейшем «Продавец</w:t>
            </w:r>
            <w:r w:rsidR="00B0652A" w:rsidRPr="00AD2DFC">
              <w:rPr>
                <w:color w:val="000000" w:themeColor="text1"/>
                <w:sz w:val="20"/>
                <w:szCs w:val="20"/>
              </w:rPr>
              <w:t xml:space="preserve">», в лице Директора </w:t>
            </w:r>
            <w:r w:rsidR="00370AB3" w:rsidRPr="00AD2DFC">
              <w:rPr>
                <w:color w:val="000000" w:themeColor="text1"/>
                <w:sz w:val="20"/>
                <w:szCs w:val="20"/>
                <w:lang w:val="kk-KZ"/>
              </w:rPr>
              <w:t>Бернатавичус Андрея Юрьевича</w:t>
            </w:r>
            <w:r w:rsidRPr="00AD2DFC">
              <w:rPr>
                <w:color w:val="000000" w:themeColor="text1"/>
                <w:sz w:val="20"/>
                <w:szCs w:val="20"/>
              </w:rPr>
              <w:t xml:space="preserve">, действующего на основании Устава, с одной стороны, и </w:t>
            </w:r>
            <w:r w:rsidR="00C266C5" w:rsidRPr="00AD2DFC">
              <w:rPr>
                <w:color w:val="000000" w:themeColor="text1"/>
                <w:sz w:val="20"/>
                <w:szCs w:val="20"/>
              </w:rPr>
              <w:t>_ГУ __________________________</w:t>
            </w:r>
            <w:r w:rsidRPr="00AD2DFC">
              <w:rPr>
                <w:color w:val="000000" w:themeColor="text1"/>
                <w:sz w:val="20"/>
                <w:szCs w:val="20"/>
              </w:rPr>
              <w:t xml:space="preserve">, именуемое в дальнейшем «Потребитель», в лице </w:t>
            </w:r>
            <w:proofErr w:type="spellStart"/>
            <w:r w:rsidRPr="00AD2DFC">
              <w:rPr>
                <w:color w:val="000000" w:themeColor="text1"/>
                <w:sz w:val="20"/>
                <w:szCs w:val="20"/>
              </w:rPr>
              <w:t>акима</w:t>
            </w:r>
            <w:proofErr w:type="spellEnd"/>
            <w:r w:rsidRPr="00AD2DFC">
              <w:rPr>
                <w:color w:val="000000" w:themeColor="text1"/>
                <w:sz w:val="20"/>
                <w:szCs w:val="20"/>
              </w:rPr>
              <w:t xml:space="preserve"> </w:t>
            </w:r>
            <w:r w:rsidR="00C266C5" w:rsidRPr="00AD2DFC">
              <w:rPr>
                <w:color w:val="000000" w:themeColor="text1"/>
                <w:sz w:val="20"/>
                <w:szCs w:val="20"/>
              </w:rPr>
              <w:t>_______________________</w:t>
            </w:r>
            <w:r w:rsidRPr="00AD2DFC">
              <w:rPr>
                <w:color w:val="000000" w:themeColor="text1"/>
                <w:sz w:val="20"/>
                <w:szCs w:val="20"/>
              </w:rPr>
              <w:t>, действующего на основании Положения,  именуемые в дальнейшем  «Стороны», а по отдельности «Сторона», заключили настоящий договор электроснабжения (далее - Договор</w:t>
            </w:r>
            <w:proofErr w:type="gramEnd"/>
            <w:r w:rsidRPr="00AD2DFC">
              <w:rPr>
                <w:color w:val="000000" w:themeColor="text1"/>
                <w:sz w:val="20"/>
                <w:szCs w:val="20"/>
              </w:rPr>
              <w:t>) о нижеследующем: </w:t>
            </w:r>
          </w:p>
          <w:p w:rsidR="008B0B06" w:rsidRPr="00AD2DFC" w:rsidRDefault="008B0B06" w:rsidP="00370AB3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C902A3" w:rsidRPr="00AD2DFC" w:rsidRDefault="00C902A3" w:rsidP="00370AB3">
            <w:pPr>
              <w:jc w:val="center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B0B06" w:rsidRPr="00AD2DFC" w:rsidRDefault="008B0B06" w:rsidP="00370AB3">
            <w:pPr>
              <w:jc w:val="center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1. Основные понятия, используемые в Договоре</w:t>
            </w: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1. В настоящем Договоре используются следующие основные понятия: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расчетный период - период времени, определяемый Договором, за который потребленная электрическая энергия учитывается и предъявляется к оплате потребителю;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потребитель - физическое или юридическое лицо, потребляющее на основе договора электрическую энергию;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3) </w:t>
            </w:r>
            <w:r w:rsidR="00054043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прибор коммерческого учета - техническое устройство, предназначенное для коммерческого учета электрической мощности, электрической энергии, разрешенное к применению в порядке, установленном законодательством Республики Казахстан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система коммерческого учета электрической энергии - совокупность приборов коммерческого учета для определения расхода электрической энергии и мощности (счетчик электрической энергии, измерительные трансформаторы тока и напряжения) и устройство (коммутационный аппарат), соединенные между собой по установленной схеме;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точка продажи электрической энергии - точка, расположенная на границе ответственности энергопередающей организации, с которой энергоснабжающая организация имеет договор на передачу электрической энергии.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Иные понятия и термины, используемые в настоящем Договоре, применяются в соответствии с законодательством Республики Казахстан в области электроэнергетики и в сферах естественных монополий.</w:t>
            </w:r>
          </w:p>
          <w:p w:rsidR="008B0B06" w:rsidRPr="00AD2DFC" w:rsidRDefault="008B0B06" w:rsidP="00370AB3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8B0B06" w:rsidRPr="00AD2DFC" w:rsidRDefault="008B0B06" w:rsidP="00370AB3">
            <w:pPr>
              <w:jc w:val="center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Глава 2. Предмет Договора</w:t>
            </w: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2.Продавец обязуется подавать Потребителю электрическую энергию до точки продажи, а Потребитель обязуется производить оплату за потребленную электрическую энергию в порядке и на условиях согласно Договору.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3. Договор заключается с Потребителем только при наличии у него </w:t>
            </w:r>
            <w:proofErr w:type="gram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оборудования</w:t>
            </w:r>
            <w:proofErr w:type="gram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непосредственно присоединенного к электрическим сетям в порядке, установленном действующим законодательством Республики Казахстан в области электроэнергетики, и приборов коммерческого учета.</w:t>
            </w:r>
          </w:p>
          <w:p w:rsidR="008B0B06" w:rsidRPr="00AD2DFC" w:rsidRDefault="008B0B06" w:rsidP="00370AB3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8B0B06" w:rsidRPr="00AD2DFC" w:rsidRDefault="008B0B06" w:rsidP="00370AB3">
            <w:pPr>
              <w:jc w:val="center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Глава 3. Учет потребляемой электрической энергии</w:t>
            </w: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4. Количество электрической энергии, поданной Продавцом и принятой Потребителем, определяется показаниями приборов коммерческого учета, а при их отсутствии или временном нарушении - расчетным путем.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5. Количество приборов коммерческого учета отражается в перечне приборов коммерческого учета, согласно приложению 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1 к настоящему Договору.</w:t>
            </w:r>
          </w:p>
          <w:p w:rsidR="00054043" w:rsidRPr="00AD2DFC" w:rsidRDefault="008B0B06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6. </w:t>
            </w:r>
            <w:r w:rsidR="00054043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Снятие показаний приборов коммерческого учета производиться не позднее 21-00 часа представителями Продавца или энергопередающей организации. Дистанционное снятия показаний при использовании автоматизированных систем коммерческого учета электрической энергии допускается в любое время.</w:t>
            </w:r>
          </w:p>
          <w:p w:rsidR="008B0B06" w:rsidRPr="00AD2DFC" w:rsidRDefault="00054043" w:rsidP="00370AB3">
            <w:pPr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Допускается самообслуживание Потребителя при снятии показаний приборов коммерческого учета. Ошибки, допущенные Потребителем при снятии показаний и оплате платежных документов, учитываются Продавцом и (или) энергопередающей организацией по мере их выявления.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7. Для определения величины потребления электрической энергии на очередной год Потребитель не позднее, чем за 30 (тридцать) дней до начала года, предшествующего году поставки, подает предварительную заявку о поставке электрической энергии по форме, согласно приложению 2 к настоящему Договору.</w:t>
            </w:r>
          </w:p>
          <w:p w:rsidR="008B0B06" w:rsidRPr="00AD2DFC" w:rsidRDefault="008B0B06" w:rsidP="00370AB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BC3C6B" w:rsidRPr="00AD2DFC" w:rsidRDefault="00BC3C6B" w:rsidP="00370AB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both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4. Порядок оплаты электрической энергии</w:t>
            </w:r>
          </w:p>
          <w:p w:rsidR="00BC3C6B" w:rsidRPr="00AD2DFC" w:rsidRDefault="00BC3C6B" w:rsidP="00370AB3">
            <w:pPr>
              <w:jc w:val="both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</w:t>
            </w: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8. Оплата за потребленную электрическую энергию производится ежемесячно до 15 (пятнадцатого) числа месяца, следующего за 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расчетным</w:t>
            </w:r>
            <w:proofErr w:type="gram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по договору на соответствующий финансовый год составляет с учетом НДС - _______________ тенге 00 тиын (___________________________ тенге 00 тиын).</w:t>
            </w: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Сумма по договору на соответствующий финансовый год составляет без НДС - _____________ тенге 00 тиын (________________________________ тенге 00 тиын).</w:t>
            </w: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Вид бюджета ____________________.</w:t>
            </w: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Администратор бюджетных программ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 ____ «_______________________</w:t>
            </w:r>
            <w:proofErr w:type="gramEnd"/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___________________________________________________________________».</w:t>
            </w: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Бюджетная программа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______ «___________________________________</w:t>
            </w:r>
            <w:proofErr w:type="gramEnd"/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___________________________________________________________________».</w:t>
            </w: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Подпрограмма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________ «_______________________________________</w:t>
            </w:r>
            <w:proofErr w:type="gramEnd"/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___________________________________________________________________».</w:t>
            </w: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Специфика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___ - </w:t>
            </w:r>
            <w:proofErr w:type="gram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оплата коммунальных услуг.</w:t>
            </w:r>
          </w:p>
          <w:p w:rsidR="008B0B06" w:rsidRPr="00AD2DFC" w:rsidRDefault="008B0B06" w:rsidP="00370AB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Специфика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- ___ - </w:t>
            </w:r>
            <w:proofErr w:type="gram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перечисление Продавцу суммы НДС по приобретаемым товарам, услугам и работам.</w:t>
            </w:r>
          </w:p>
          <w:p w:rsidR="008B72B6" w:rsidRPr="00AD2DFC" w:rsidRDefault="008B0B06" w:rsidP="00370AB3">
            <w:pPr>
              <w:jc w:val="both"/>
              <w:textAlignment w:val="baseline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9. </w:t>
            </w:r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Если Потребитель отключен за нарушение условия договора, то подключение его производится 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энергопередающей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(</w:t>
            </w:r>
            <w:proofErr w:type="spellStart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энергопроизводящей</w:t>
            </w:r>
            <w:proofErr w:type="spellEnd"/>
            <w:r w:rsidR="00BB64BA" w:rsidRPr="00AD2DFC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 организацией в течение 1 (одного) рабочего дня, после обращения потребителя с приложением документов, подтверждающих устранение нарушения и оплаты услуги за подключение.</w:t>
            </w:r>
          </w:p>
          <w:p w:rsidR="00926C9C" w:rsidRPr="00AD2DFC" w:rsidRDefault="00926C9C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9</w:t>
            </w: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-1. Потребители получают платежные документы через почтовую связь, интернет-ресурс, персоналом энергоснабжающей организации или единую расчетную организацию.</w:t>
            </w:r>
          </w:p>
          <w:p w:rsidR="00926C9C" w:rsidRPr="00AD2DFC" w:rsidRDefault="00926C9C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Допускается получения только через интернет-ресурс, в случае наличия письменного согласия потребителя.</w:t>
            </w:r>
          </w:p>
          <w:p w:rsidR="00926C9C" w:rsidRPr="00AD2DFC" w:rsidRDefault="00926C9C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9-</w:t>
            </w: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2. Потребители получают уведомления о прекращении (ограничение) поставки электрической энергии способами, указанными в акцепте договора (электронной почтой, факсом, почтовым отправлением, коротким текстовым сообщением, мультимедийным сообщением, действующими мессенджерами) не менее чем за 5 (пять) рабочих дней. </w:t>
            </w:r>
          </w:p>
          <w:p w:rsidR="008B0B06" w:rsidRPr="00AD2DFC" w:rsidRDefault="008B0B06" w:rsidP="00370AB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10. Платежный документ выписывается и вручается </w:t>
            </w: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 xml:space="preserve">Потребителю не позднее 7 (седьмого) числа месяца, следующего за </w:t>
            </w:r>
            <w:proofErr w:type="gram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расчетным</w:t>
            </w:r>
            <w:proofErr w:type="gram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на основании фактических показаний приборов коммерческого учета и (или) расчетов, проведенных в соответствии с пунктами 4, 6 настоящего Договора.</w:t>
            </w:r>
          </w:p>
          <w:p w:rsidR="008B0B06" w:rsidRPr="00AD2DFC" w:rsidRDefault="008B0B06" w:rsidP="00370AB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11. При установке приборов коммерческого учета электрической энергии не на границе балансовой принадлежности, потери электрической энергии (в трансформаторах и линиях) на участке сети от границы раздела до места установки приборов коммерческого учета определяются расчетным путем энергопередающей организацией по согласованию с Потребителем и оплачиваются стороной, на балансе которой находится указанный участок сети.</w:t>
            </w:r>
          </w:p>
          <w:p w:rsidR="008B0B06" w:rsidRPr="00AD2DFC" w:rsidRDefault="008B0B06" w:rsidP="00370AB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12. В случае наличия автоматизированной системы коммерческого учета электрической энергии, основанной на применении приборов коммерческого учета со смарт-картой, оплата за потребленную электрическую энергию производится Потребителем в самостоятельно определяемом объеме без выставления платежного документа.</w:t>
            </w:r>
          </w:p>
          <w:p w:rsidR="008B0B06" w:rsidRPr="00AD2DFC" w:rsidRDefault="008B0B06" w:rsidP="00370AB3">
            <w:pPr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13. Введение в действие новых тарифов осуществляется после предварительного уведомления потребителей не менее чем за 3 (три) рабочих дня через средства массовой информации и не является основанием для перезаключения данного Договора.</w:t>
            </w:r>
          </w:p>
          <w:p w:rsidR="00BC3C6B" w:rsidRPr="00AD2DFC" w:rsidRDefault="00BC3C6B" w:rsidP="00370AB3">
            <w:pPr>
              <w:jc w:val="center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center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Глава 5. Права и обязанности Потребителя</w:t>
            </w: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14. Потребитель имеет право:</w:t>
            </w:r>
          </w:p>
          <w:p w:rsidR="00BB64BA" w:rsidRPr="00AD2DFC" w:rsidRDefault="00BB64BA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получать электрическую энергию в соответствии с заключенным Договором;</w:t>
            </w:r>
          </w:p>
          <w:p w:rsidR="00BB64BA" w:rsidRPr="00AD2DFC" w:rsidRDefault="00BB64BA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2) требовать от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энергопроизводящей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энергопередающей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и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энергоснабжающей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организаций возмещения реального ущерба, причиненного недопоставкой или поставкой некачественной электрической энергии, в соответствии с условиями заключенного Договора;</w:t>
            </w:r>
          </w:p>
          <w:p w:rsidR="00BB64BA" w:rsidRPr="00AD2DFC" w:rsidRDefault="00BB64BA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обращаться в суд для решения спорных вопросов, связанных с заключением и исполнением Договора;</w:t>
            </w:r>
          </w:p>
          <w:p w:rsidR="00BB64BA" w:rsidRPr="00AD2DFC" w:rsidRDefault="00BB64BA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производить оплату за потребленную электрическую энергию по дифференцированным тарифам;</w:t>
            </w:r>
          </w:p>
          <w:p w:rsidR="00BB64BA" w:rsidRPr="00AD2DFC" w:rsidRDefault="00BB64BA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расторгнуть Договор в одностороннем порядке при условии уведомления Продавца за 30 (тридцать) календарных дней и полной оплаты за потребленную электрическую энергию;</w:t>
            </w:r>
          </w:p>
          <w:p w:rsidR="00BB64BA" w:rsidRPr="00AD2DFC" w:rsidRDefault="00BB64BA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6) требовать от Продавца платежный документ с детальной расшифровкой начислений, по объемам потребленной электрической энергии;</w:t>
            </w:r>
          </w:p>
          <w:p w:rsidR="001850B7" w:rsidRPr="00AD2DFC" w:rsidRDefault="00BB64BA" w:rsidP="00370AB3">
            <w:pPr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7) сменить обслуживающую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энергоснабжающую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организацию на новую </w:t>
            </w:r>
            <w:proofErr w:type="spellStart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энергоснабжающую</w:t>
            </w:r>
            <w:proofErr w:type="spellEnd"/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организацию.</w:t>
            </w:r>
          </w:p>
          <w:p w:rsidR="001850B7" w:rsidRPr="00AD2DFC" w:rsidRDefault="001850B7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15. Потребитель обязан: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поддерживать надлежащее техническое состояние электро- и энергоустановок и приборов коммерческого учета, находящихся в собственности потребителей, выполнять требования к их техническому состоянию в соответствии с нормативными правовыми актами Республики Казахстан в области электроэнергетики;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соблюдать режимы энергопотребления, определенные договором купли-продажи электрической энергии;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3) выполнять нормативные требования, направленные на поддержание стандартной частоты электрической энергии в единой электроэнергетической системе Республики Казахстан;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своевременно оплачивать отпущенную, переданную и потребленную электрическую энергию согласно заключенному договору;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5) допускать работников энергоснабжающих и энергопередающих организаций к приборам коммерческого учета, а также работников органа по государственному энергетическому надзору и контролю, уполномоченных 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представителей местных исполнительных органов для осуществления контроля технического состояния и безопасности эксплуатации электро- и энергоустановок.</w:t>
            </w:r>
          </w:p>
          <w:p w:rsidR="008B0B06" w:rsidRPr="00AD2DFC" w:rsidRDefault="008B0B06" w:rsidP="00370AB3">
            <w:pPr>
              <w:jc w:val="center"/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8B0B06" w:rsidRPr="00AD2DFC" w:rsidRDefault="008B0B06" w:rsidP="00370AB3">
            <w:pPr>
              <w:jc w:val="center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Глава 6. Права и обязанности Продавца</w:t>
            </w:r>
          </w:p>
          <w:p w:rsidR="008B0B06" w:rsidRPr="00AD2DFC" w:rsidRDefault="00B0652A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16.</w:t>
            </w:r>
            <w:r w:rsidR="008B0B06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Продавец, посредством привлечения энергопередающей организации, имеет право:</w:t>
            </w:r>
          </w:p>
          <w:p w:rsidR="001D06C5" w:rsidRPr="00AD2DFC" w:rsidRDefault="008B0B06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</w:t>
            </w:r>
            <w:r w:rsidR="001D06C5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прекратить полностью или частично подачу электрической энергии предупредив Потребителя способами, указанными в акцепте договора (электронной почтой, факсом, почтовым отправлением, </w:t>
            </w:r>
            <w:proofErr w:type="gramStart"/>
            <w:r w:rsidR="001D06C5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короткое</w:t>
            </w:r>
            <w:proofErr w:type="gramEnd"/>
            <w:r w:rsidR="001D06C5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текстовым сообщением, </w:t>
            </w:r>
            <w:proofErr w:type="spellStart"/>
            <w:r w:rsidR="001D06C5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мультимедийным</w:t>
            </w:r>
            <w:proofErr w:type="spellEnd"/>
            <w:r w:rsidR="001D06C5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сообщением, действующими </w:t>
            </w:r>
            <w:proofErr w:type="spellStart"/>
            <w:r w:rsidR="001D06C5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мессенджерами</w:t>
            </w:r>
            <w:proofErr w:type="spellEnd"/>
            <w:r w:rsidR="001D06C5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), позволяющим подтвердить факт отправки уведомления Потребителю, не менее чем за 5 (пять) рабочих дня со дня получения уведомления Потребителем в случаях:</w:t>
            </w:r>
          </w:p>
          <w:p w:rsidR="001D06C5" w:rsidRPr="00AD2DFC" w:rsidRDefault="001D06C5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 отсутствия оплаты, а также не полной оплаты за электрическую энергию в установленные Договором сроки;</w:t>
            </w:r>
          </w:p>
          <w:p w:rsidR="008B0B06" w:rsidRPr="00AD2DFC" w:rsidRDefault="001D06C5" w:rsidP="00370AB3">
            <w:pPr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 нарушения установленного Договором режима электропотребления</w:t>
            </w:r>
            <w:r w:rsidR="008B0B06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;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обращаться в суд для решения спорных вопросов, связанных с заключением и исполнением договора.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17. Продавец обязан:</w:t>
            </w:r>
          </w:p>
          <w:p w:rsidR="001D06C5" w:rsidRPr="00AD2DFC" w:rsidRDefault="001D06C5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1) предоставлять электрическую энергию в соответствии с заключенным договором;</w:t>
            </w:r>
          </w:p>
          <w:p w:rsidR="001D06C5" w:rsidRPr="00AD2DFC" w:rsidRDefault="001D06C5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2) возместить Потребителю в полном объеме причиненный ему реальный ущерб;</w:t>
            </w:r>
          </w:p>
          <w:p w:rsidR="001D06C5" w:rsidRPr="00AD2DFC" w:rsidRDefault="001D06C5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3) уведомить Потребителя не менее чем за 5 (пять) рабочих дня до приостановления подачи электрической энергии за неоплату способами, указанными в акцепте договора (электронной почтой, факсом, почтовым отправлением, </w:t>
            </w:r>
            <w:proofErr w:type="gram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короткое</w:t>
            </w:r>
            <w:proofErr w:type="gram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текстовым сообщением,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мультимедийным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сообщением, действующими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мессенджерами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) позволяющим подтвердить факт отправки уведомления Потребителю;</w:t>
            </w:r>
          </w:p>
          <w:p w:rsidR="001D06C5" w:rsidRPr="00AD2DFC" w:rsidRDefault="001D06C5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4) информировать Потребителя о тарифах на услуги электроснабжения, их изменении путем размещения объявления в средствах массовой информации не менее чем за 3 (три) рабочих дня, а также с указанием информации о данных изменениях в платежных документах;</w:t>
            </w:r>
          </w:p>
          <w:p w:rsidR="001D06C5" w:rsidRPr="00AD2DFC" w:rsidRDefault="001D06C5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5) обеспечивать прием платежей от Потребителя за предоставляемую ему электрическую энергию через собственные кассы, а также банки и организации, осуществляющие отдельные виды банковских операций. При этом опускается прием платежей от Потребителя за предоставляемую ему электрическую энергию через дополнительные источники, такие как интернет-ресурсы или терминалы, платежных агентов, платежных организаций;</w:t>
            </w:r>
          </w:p>
          <w:p w:rsidR="001D06C5" w:rsidRPr="00AD2DFC" w:rsidRDefault="001D06C5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6) ежемесячно представлять Потребителю платежный документ для оплаты за потребленную электрическую энергию;</w:t>
            </w:r>
          </w:p>
          <w:p w:rsidR="001D06C5" w:rsidRPr="00AD2DFC" w:rsidRDefault="001D06C5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7) предоставлять электрическую энергию по тарифам, согласованным государственным органом, осуществляющим руководство в сфере естественных монополий;</w:t>
            </w:r>
          </w:p>
          <w:p w:rsidR="00335A94" w:rsidRPr="00AD2DFC" w:rsidRDefault="001D06C5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8) информировать Потребителя о планируемом прекращении подачи электрической энергии в связи с проведением со стороны </w:t>
            </w:r>
            <w:proofErr w:type="spellStart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энергопередающих</w:t>
            </w:r>
            <w:proofErr w:type="spellEnd"/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организаций плановых работ по ремонту оборудования и подключению новых потребителей не позднее, чем за 3 (три) рабочих дня до отключения.</w:t>
            </w:r>
          </w:p>
          <w:p w:rsidR="008B0B06" w:rsidRPr="00AD2DFC" w:rsidRDefault="008B0B06" w:rsidP="00370AB3">
            <w:pPr>
              <w:jc w:val="center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7. Ответственность сторон</w:t>
            </w:r>
          </w:p>
          <w:p w:rsidR="001D06C5" w:rsidRPr="00AD2DFC" w:rsidRDefault="001D06C5" w:rsidP="00370AB3">
            <w:pPr>
              <w:jc w:val="center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textAlignment w:val="baseline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18. В случаях неисполнения или ненадлежащего исполнения обязательств по договору электроснабжения, стороны обязаны возместить причиненный реальный ущерб в добровольном порядке либо, в случае не достижения договоренности по решению суда.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19.Стороны не несут материальной ответственности за перерывы в подаче электрической энергии, вызванные форс-</w:t>
            </w: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lastRenderedPageBreak/>
              <w:t>мажорными обстоятельствами (стихийные явления, военные действия и террористические акты), а также обстоятельствами, не зависящими от сторон (хищение или повреждение линий электропередачи и другого оборудования).</w:t>
            </w:r>
          </w:p>
          <w:p w:rsidR="008B0B06" w:rsidRPr="00AD2DFC" w:rsidRDefault="008B0B06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20. Стороны обязуются незамедлительно письменно уведомлять друг друга об изменении своего наименования, правоустанавливающих документов, юридического адреса, фактического местонахождения и иных реквизитов, необходимых для исполнения условий договора.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D60A48" w:rsidRPr="00AD2DFC" w:rsidRDefault="008B0B06" w:rsidP="00370AB3">
            <w:pPr>
              <w:jc w:val="center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 Глава 8. Заключительные положения</w:t>
            </w:r>
          </w:p>
          <w:p w:rsidR="00692F4B" w:rsidRPr="00AD2DFC" w:rsidRDefault="008B0B06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21</w:t>
            </w:r>
            <w:r w:rsidRPr="00AD2DFC">
              <w:rPr>
                <w:rStyle w:val="s0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. </w:t>
            </w:r>
            <w:r w:rsidR="00692F4B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Договор считается заключенным с момента фактического подключения Потребителя к присоединенной сети и действителен сроком до 31 декабря текущего года.</w:t>
            </w:r>
          </w:p>
          <w:p w:rsidR="00335A94" w:rsidRPr="00AD2DFC" w:rsidRDefault="00692F4B" w:rsidP="00370AB3">
            <w:pPr>
              <w:ind w:firstLine="397"/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При отсутствии заявления одной из сторон о прекращении или изменении Договора об окончании срока, он считается продленным на неопределенный срок и на тех же условиях, какие были предусмотрены Договором при его заключении</w:t>
            </w:r>
            <w:r w:rsidR="00335A94"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</w:t>
            </w:r>
          </w:p>
          <w:p w:rsidR="008B0B06" w:rsidRPr="00AD2DFC" w:rsidRDefault="008B0B06" w:rsidP="00370AB3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22. В случае возникновения спорных вопросов между Продавцом и Потребителем, связанных с исполнением условий данного Договора, Продавец в течение 3 (трех) рабочих дней уведомляет Потребителя для решения спорного вопроса в добровольном порядке. В случае не достижения договоренности решения спорных вопросов осуществляется по решению суда, по месту исполнения данного Договора.</w:t>
            </w:r>
          </w:p>
          <w:p w:rsidR="008B0B06" w:rsidRPr="00AD2DFC" w:rsidRDefault="008B0B06" w:rsidP="00370AB3">
            <w:pPr>
              <w:jc w:val="both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23. Все изменения и дополнения, вносимые по договоренности сторон в Договор, не должны противоречить положениям Договора, оформляются в виде дополнительного соглашения, подписываются уполномоченными представителями сторон и оформляются в установленном законодательством порядке.</w:t>
            </w:r>
          </w:p>
          <w:p w:rsidR="00B0652A" w:rsidRPr="00AD2DFC" w:rsidRDefault="00B0652A" w:rsidP="00370AB3">
            <w:pPr>
              <w:tabs>
                <w:tab w:val="left" w:pos="967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24. </w:t>
            </w:r>
            <w:r w:rsidRPr="00AD2DFC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Договор составлен на государственном и русском языках. </w:t>
            </w:r>
            <w:r w:rsidRPr="00AD2DFC">
              <w:rPr>
                <w:rStyle w:val="s1"/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:rsidR="008B0B06" w:rsidRPr="00AD2DFC" w:rsidRDefault="008B0B06" w:rsidP="00370AB3">
            <w:pPr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center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Глава 9. Реквизиты Сторон</w:t>
            </w:r>
          </w:p>
          <w:p w:rsidR="00AD2DFC" w:rsidRPr="00AD2DFC" w:rsidRDefault="00AD2DFC" w:rsidP="00370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Продавец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>ТОО «Расчетный сервисный центр»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>араганда, ул.Лободы стр. 35 Б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 xml:space="preserve">ИИК KZ </w:t>
            </w: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858562203116477888,</w:t>
            </w: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AD2D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АО «</w:t>
            </w: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 xml:space="preserve">Банк </w:t>
            </w:r>
            <w:proofErr w:type="spellStart"/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ЦентрКредит</w:t>
            </w:r>
            <w:proofErr w:type="spellEnd"/>
            <w:r w:rsidRPr="00AD2DFC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»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 xml:space="preserve">БИК </w:t>
            </w: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KCJBKZKX</w:t>
            </w: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>БИН 031040000176</w:t>
            </w:r>
          </w:p>
          <w:p w:rsidR="00AD2DFC" w:rsidRPr="00AD2DFC" w:rsidRDefault="00AD2DFC" w:rsidP="00AD2DFC">
            <w:pPr>
              <w:jc w:val="both"/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sz w:val="20"/>
                <w:szCs w:val="20"/>
              </w:rPr>
              <w:t>Тел/факс: 8(7212) 900-161, 900-152</w:t>
            </w:r>
          </w:p>
          <w:p w:rsidR="00AD2DFC" w:rsidRPr="00AD2DFC" w:rsidRDefault="00AD2DFC" w:rsidP="00AD2D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 xml:space="preserve">Официальный сайт:  </w:t>
            </w:r>
            <w:hyperlink r:id="rId6" w:history="1">
              <w:r w:rsidRPr="00AD2DFC">
                <w:rPr>
                  <w:rStyle w:val="s0"/>
                  <w:rFonts w:ascii="Times New Roman" w:eastAsia="Calibri" w:hAnsi="Times New Roman" w:cs="Times New Roman"/>
                  <w:sz w:val="20"/>
                  <w:szCs w:val="20"/>
                </w:rPr>
                <w:t>www.krsc.kz</w:t>
              </w:r>
            </w:hyperlink>
          </w:p>
          <w:p w:rsidR="00AD2DFC" w:rsidRPr="00AD2DFC" w:rsidRDefault="00AD2DFC" w:rsidP="00AD2D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office@</w:t>
            </w:r>
            <w:hyperlink r:id="rId7" w:history="1">
              <w:r w:rsidRPr="00AD2DFC">
                <w:rPr>
                  <w:rFonts w:ascii="Times New Roman" w:hAnsi="Times New Roman" w:cs="Times New Roman"/>
                  <w:sz w:val="20"/>
                  <w:szCs w:val="20"/>
                </w:rPr>
                <w:t>krsc.kz</w:t>
              </w:r>
            </w:hyperlink>
          </w:p>
          <w:p w:rsidR="00AD2DFC" w:rsidRPr="00AD2DFC" w:rsidRDefault="00AD2DFC" w:rsidP="00AD2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DFC" w:rsidRPr="00AD2DFC" w:rsidRDefault="00AD2DFC" w:rsidP="00AD2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DFC" w:rsidRPr="00AD2DFC" w:rsidRDefault="00AD2DFC" w:rsidP="00AD2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bCs/>
                <w:sz w:val="20"/>
                <w:szCs w:val="20"/>
              </w:rPr>
              <w:t>Директор</w:t>
            </w:r>
          </w:p>
          <w:p w:rsidR="00AD2DFC" w:rsidRPr="00AD2DFC" w:rsidRDefault="00AD2DFC" w:rsidP="00AD2DF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AD2DFC" w:rsidRPr="00AD2DFC" w:rsidRDefault="00AD2DFC" w:rsidP="00AD2DFC">
            <w:pPr>
              <w:pStyle w:val="a3"/>
              <w:spacing w:before="0" w:beforeAutospacing="0" w:after="0" w:afterAutospacing="0"/>
              <w:jc w:val="both"/>
              <w:rPr>
                <w:color w:val="000000"/>
                <w:sz w:val="20"/>
                <w:szCs w:val="20"/>
              </w:rPr>
            </w:pPr>
            <w:r w:rsidRPr="00AD2DFC">
              <w:rPr>
                <w:rStyle w:val="a5"/>
                <w:sz w:val="20"/>
                <w:szCs w:val="20"/>
              </w:rPr>
              <w:t xml:space="preserve">___________________ </w:t>
            </w:r>
            <w:r w:rsidRPr="00AD2DFC">
              <w:rPr>
                <w:b/>
                <w:color w:val="000000" w:themeColor="text1"/>
                <w:sz w:val="20"/>
                <w:szCs w:val="20"/>
                <w:lang w:val="kk-KZ"/>
              </w:rPr>
              <w:t>Бернатавичус</w:t>
            </w:r>
            <w:r w:rsidRPr="00AD2DFC">
              <w:rPr>
                <w:rStyle w:val="a5"/>
                <w:sz w:val="20"/>
                <w:szCs w:val="20"/>
              </w:rPr>
              <w:t xml:space="preserve"> А.Ю.</w:t>
            </w:r>
          </w:p>
          <w:p w:rsidR="00D60A48" w:rsidRPr="00AD2DFC" w:rsidRDefault="00D60A48" w:rsidP="00370AB3">
            <w:pPr>
              <w:jc w:val="center"/>
              <w:textAlignment w:val="baseline"/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D60A48" w:rsidRPr="00AD2DFC" w:rsidRDefault="00D60A48" w:rsidP="00370AB3">
            <w:pPr>
              <w:jc w:val="center"/>
              <w:textAlignment w:val="baseline"/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center"/>
              <w:textAlignment w:val="baseline"/>
              <w:rPr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1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 </w:t>
            </w:r>
          </w:p>
          <w:p w:rsidR="008B0B06" w:rsidRPr="00AD2DFC" w:rsidRDefault="008B0B06" w:rsidP="00370AB3">
            <w:pPr>
              <w:jc w:val="center"/>
              <w:textAlignment w:val="baseline"/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ab/>
            </w:r>
            <w:r w:rsidRPr="00AD2DFC">
              <w:rPr>
                <w:rStyle w:val="s1"/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Потребитель</w:t>
            </w:r>
          </w:p>
          <w:p w:rsidR="008B0B06" w:rsidRPr="00AD2DFC" w:rsidRDefault="008B0B06" w:rsidP="00370AB3">
            <w:pPr>
              <w:jc w:val="both"/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both"/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ГУ «</w:t>
            </w:r>
            <w:r w:rsidR="00C266C5" w:rsidRPr="00AD2DFC"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___________________________</w:t>
            </w:r>
            <w:r w:rsidRPr="00AD2DFC"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  <w:p w:rsidR="008B0B06" w:rsidRPr="00AD2DFC" w:rsidRDefault="008B0B06" w:rsidP="00370AB3">
            <w:pPr>
              <w:jc w:val="both"/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  <w:r w:rsidRPr="00AD2DFC"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  <w:t>Карагандинская область</w:t>
            </w:r>
          </w:p>
          <w:p w:rsidR="008B0B06" w:rsidRPr="00AD2DFC" w:rsidRDefault="008B0B06" w:rsidP="00370AB3">
            <w:pPr>
              <w:jc w:val="both"/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both"/>
              <w:rPr>
                <w:rStyle w:val="s0"/>
                <w:rFonts w:ascii="Times New Roman" w:eastAsia="Calibri" w:hAnsi="Times New Roman" w:cs="Times New Roman"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tabs>
                <w:tab w:val="left" w:pos="747"/>
                <w:tab w:val="left" w:pos="5580"/>
                <w:tab w:val="left" w:pos="5760"/>
              </w:tabs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Аким</w:t>
            </w: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</w: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ab/>
              <w:t xml:space="preserve">      </w:t>
            </w:r>
          </w:p>
          <w:p w:rsidR="008B0B06" w:rsidRPr="00AD2DFC" w:rsidRDefault="008B0B06" w:rsidP="00370AB3">
            <w:pPr>
              <w:tabs>
                <w:tab w:val="left" w:pos="747"/>
                <w:tab w:val="left" w:pos="72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tabs>
                <w:tab w:val="left" w:pos="747"/>
                <w:tab w:val="left" w:pos="7230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  <w:r w:rsidRPr="00AD2DF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     </w:t>
            </w: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____________ _______________</w:t>
            </w:r>
            <w:r w:rsidR="00F577FE"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_   </w:t>
            </w:r>
          </w:p>
          <w:p w:rsidR="008B0B06" w:rsidRPr="00AD2DFC" w:rsidRDefault="008B0B06" w:rsidP="00370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  <w:r w:rsidRPr="00AD2DFC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м.п.  </w:t>
            </w:r>
          </w:p>
          <w:p w:rsidR="008B0B06" w:rsidRPr="00AD2DFC" w:rsidRDefault="008B0B06" w:rsidP="00370AB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kk-KZ"/>
              </w:rPr>
            </w:pPr>
          </w:p>
          <w:p w:rsidR="008B0B06" w:rsidRPr="00AD2DFC" w:rsidRDefault="008B0B06" w:rsidP="00370AB3">
            <w:pPr>
              <w:tabs>
                <w:tab w:val="left" w:pos="1125"/>
              </w:tabs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  <w:lang w:val="kk-KZ"/>
              </w:rPr>
            </w:pPr>
          </w:p>
          <w:p w:rsidR="008B0B06" w:rsidRPr="00AD2DFC" w:rsidRDefault="008B0B06" w:rsidP="00370AB3">
            <w:pPr>
              <w:jc w:val="right"/>
              <w:rPr>
                <w:rStyle w:val="s0"/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  <w:p w:rsidR="008B0B06" w:rsidRPr="00AD2DFC" w:rsidRDefault="008B0B06" w:rsidP="00370AB3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</w:tbl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Мемлекеттік</w:t>
      </w:r>
      <w:proofErr w:type="spellEnd"/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t>бюджеттен</w:t>
      </w:r>
      <w:proofErr w:type="spellEnd"/>
    </w:p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қаржыландырылатын </w:t>
      </w:r>
      <w:proofErr w:type="gramStart"/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t>заңды</w:t>
      </w:r>
      <w:proofErr w:type="gramEnd"/>
    </w:p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t>тұлғ</w:t>
      </w:r>
      <w:proofErr w:type="gramStart"/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t>алар</w:t>
      </w:r>
      <w:proofErr w:type="gramEnd"/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t>ға арналған электрмен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t>жабдықтаудың </w:t>
      </w:r>
      <w:bookmarkStart w:id="3" w:name="SUB1005970475_3"/>
      <w:r w:rsidR="00AD015D"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begin"/>
      </w:r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instrText xml:space="preserve"> HYPERLINK "http://online.zakon.kz/Document/?link_id=1005970475" \t "_parent" </w:instrText>
      </w:r>
      <w:r w:rsidR="00AD015D"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separate"/>
      </w:r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spellStart"/>
      <w:r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t>шартына</w:t>
      </w:r>
      <w:proofErr w:type="spellEnd"/>
      <w:r w:rsidR="00AD015D" w:rsidRPr="00AD2DFC">
        <w:rPr>
          <w:rFonts w:ascii="Times New Roman" w:eastAsia="Times New Roman" w:hAnsi="Times New Roman" w:cs="Times New Roman"/>
          <w:sz w:val="20"/>
          <w:szCs w:val="20"/>
          <w:lang w:eastAsia="ru-RU"/>
        </w:rPr>
        <w:fldChar w:fldCharType="end"/>
      </w:r>
      <w:bookmarkEnd w:id="3"/>
    </w:p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2-қосымша</w:t>
      </w:r>
    </w:p>
    <w:p w:rsidR="008B0B06" w:rsidRPr="00AD2DFC" w:rsidRDefault="008B0B06" w:rsidP="00370AB3">
      <w:pPr>
        <w:spacing w:after="0" w:line="240" w:lineRule="auto"/>
        <w:jc w:val="right"/>
        <w:rPr>
          <w:rStyle w:val="s0"/>
          <w:rFonts w:ascii="Times New Roman" w:eastAsia="Calibri" w:hAnsi="Times New Roman" w:cs="Times New Roman"/>
          <w:sz w:val="20"/>
          <w:szCs w:val="20"/>
        </w:rPr>
      </w:pPr>
      <w:r w:rsidRPr="00AD2DFC">
        <w:rPr>
          <w:rStyle w:val="s0"/>
          <w:rFonts w:ascii="Times New Roman" w:eastAsia="Calibri" w:hAnsi="Times New Roman" w:cs="Times New Roman"/>
          <w:sz w:val="20"/>
          <w:szCs w:val="20"/>
        </w:rPr>
        <w:t>№ ___ от ___________20__ ж.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Нысан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</w:t>
      </w:r>
    </w:p>
    <w:p w:rsidR="008B0B06" w:rsidRPr="00AD2DFC" w:rsidRDefault="008B0B06" w:rsidP="00370AB3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kk-KZ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Кімге </w:t>
      </w:r>
      <w:r w:rsidRPr="00AD2DFC">
        <w:rPr>
          <w:rFonts w:ascii="Times New Roman" w:hAnsi="Times New Roman" w:cs="Times New Roman"/>
          <w:sz w:val="20"/>
          <w:szCs w:val="20"/>
          <w:lang w:val="kk-KZ"/>
        </w:rPr>
        <w:t>«Расчетный сервисный центр» ЖШС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(энергия беруші ұйым)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Кімнен __________________________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(ұйым атауы)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 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Электр энергиясын беру туралы алдын </w:t>
      </w:r>
      <w:proofErr w:type="gramStart"/>
      <w:r w:rsidRPr="00AD2D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>ала</w:t>
      </w:r>
      <w:proofErr w:type="gramEnd"/>
      <w:r w:rsidRPr="00AD2D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ru-RU"/>
        </w:rPr>
        <w:t xml:space="preserve"> өтінім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bCs/>
          <w:color w:val="000000"/>
          <w:sz w:val="20"/>
          <w:szCs w:val="20"/>
          <w:lang w:val="kk-KZ" w:eastAsia="ru-RU"/>
        </w:rPr>
        <w:t> 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_______________________________, Сізден электр энергиясын____________ көлемде___________ аралығында алдын </w:t>
      </w:r>
      <w:proofErr w:type="gramStart"/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ала</w:t>
      </w:r>
      <w:proofErr w:type="gramEnd"/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 xml:space="preserve"> беруіңізді сұраймын.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645"/>
        <w:gridCol w:w="2900"/>
        <w:gridCol w:w="2513"/>
        <w:gridCol w:w="2513"/>
      </w:tblGrid>
      <w:tr w:rsidR="008B0B06" w:rsidRPr="00AD2DFC" w:rsidTr="006565BD">
        <w:trPr>
          <w:jc w:val="center"/>
        </w:trPr>
        <w:tc>
          <w:tcPr>
            <w:tcW w:w="850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№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1500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Айлар</w:t>
            </w:r>
          </w:p>
        </w:tc>
        <w:tc>
          <w:tcPr>
            <w:tcW w:w="2600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кВт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.с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ағ</w:t>
            </w:r>
          </w:p>
        </w:tc>
      </w:tr>
      <w:tr w:rsidR="008B0B06" w:rsidRPr="00AD2DFC" w:rsidTr="006565B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Цифрмен</w:t>
            </w: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Жазбаша</w:t>
            </w: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Қаңтар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Ақпан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Наурыз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Сәуі</w:t>
            </w: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</w:t>
            </w:r>
            <w:proofErr w:type="gramEnd"/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Мамыр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Маусым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Ш</w:t>
            </w:r>
            <w:proofErr w:type="gramEnd"/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ілде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Тамыз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Қыркүйек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Қазан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Қараша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Желтоқсан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AD2D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Барлығы</w:t>
            </w:r>
          </w:p>
        </w:tc>
        <w:tc>
          <w:tcPr>
            <w:tcW w:w="13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8B0B06" w:rsidRPr="00AD2DFC" w:rsidRDefault="008B0B06" w:rsidP="00370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Тұтынушы: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_________________________</w:t>
      </w:r>
      <w:r w:rsidRPr="00AD2DFC">
        <w:rPr>
          <w:rFonts w:ascii="Times New Roman" w:eastAsia="Times New Roman" w:hAnsi="Times New Roman" w:cs="Times New Roman"/>
          <w:color w:val="000000"/>
          <w:sz w:val="20"/>
          <w:szCs w:val="20"/>
          <w:lang w:val="kk-KZ" w:eastAsia="ru-RU"/>
        </w:rPr>
        <w:t>                                        </w:t>
      </w:r>
    </w:p>
    <w:p w:rsidR="008B0B06" w:rsidRPr="00AD2DFC" w:rsidRDefault="008B0B06" w:rsidP="00370AB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</w:pPr>
    </w:p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2DFC" w:rsidRDefault="00AD2DFC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2DFC" w:rsidRDefault="00AD2DFC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2DFC" w:rsidRDefault="00AD2DFC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2DFC" w:rsidRDefault="00AD2DFC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AD2DFC" w:rsidRDefault="00AD2DFC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lastRenderedPageBreak/>
        <w:t>Приложение 2</w:t>
      </w:r>
    </w:p>
    <w:p w:rsidR="008B0B06" w:rsidRPr="00AD2DFC" w:rsidRDefault="004C35CF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к</w:t>
      </w:r>
      <w:r w:rsidR="008B0B06" w:rsidRPr="00AD2DFC">
        <w:rPr>
          <w:rStyle w:val="s0"/>
          <w:rFonts w:ascii="Times New Roman" w:hAnsi="Times New Roman" w:cs="Times New Roman"/>
          <w:sz w:val="20"/>
          <w:szCs w:val="20"/>
        </w:rPr>
        <w:t xml:space="preserve"> договору</w:t>
      </w:r>
    </w:p>
    <w:p w:rsidR="008B0B06" w:rsidRPr="00AD2DFC" w:rsidRDefault="008B0B06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 xml:space="preserve">электроснабжения </w:t>
      </w:r>
      <w:proofErr w:type="gramStart"/>
      <w:r w:rsidRPr="00AD2DFC">
        <w:rPr>
          <w:rStyle w:val="s0"/>
          <w:rFonts w:ascii="Times New Roman" w:hAnsi="Times New Roman" w:cs="Times New Roman"/>
          <w:sz w:val="20"/>
          <w:szCs w:val="20"/>
        </w:rPr>
        <w:t>для</w:t>
      </w:r>
      <w:proofErr w:type="gramEnd"/>
    </w:p>
    <w:p w:rsidR="008B0B06" w:rsidRPr="00AD2DFC" w:rsidRDefault="008B0B06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юридических лиц,</w:t>
      </w:r>
    </w:p>
    <w:p w:rsidR="008B0B06" w:rsidRPr="00AD2DFC" w:rsidRDefault="008B0B06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финансируемых из</w:t>
      </w:r>
    </w:p>
    <w:p w:rsidR="008B0B06" w:rsidRPr="00AD2DFC" w:rsidRDefault="008B0B06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государственного бюджета</w:t>
      </w:r>
    </w:p>
    <w:p w:rsidR="008B0B06" w:rsidRPr="00AD2DFC" w:rsidRDefault="008B0B06" w:rsidP="00370AB3">
      <w:pPr>
        <w:spacing w:after="0" w:line="240" w:lineRule="auto"/>
        <w:jc w:val="right"/>
        <w:rPr>
          <w:rStyle w:val="s0"/>
          <w:rFonts w:ascii="Times New Roman" w:eastAsia="Calibri" w:hAnsi="Times New Roman" w:cs="Times New Roman"/>
          <w:sz w:val="20"/>
          <w:szCs w:val="20"/>
        </w:rPr>
      </w:pPr>
      <w:r w:rsidRPr="00AD2DFC">
        <w:rPr>
          <w:rStyle w:val="s0"/>
          <w:rFonts w:ascii="Times New Roman" w:eastAsia="Calibri" w:hAnsi="Times New Roman" w:cs="Times New Roman"/>
          <w:sz w:val="20"/>
          <w:szCs w:val="20"/>
        </w:rPr>
        <w:t>№ ___ от ___________20__ г.</w:t>
      </w:r>
    </w:p>
    <w:p w:rsidR="008B0B06" w:rsidRPr="00AD2DFC" w:rsidRDefault="008B0B06" w:rsidP="00370AB3">
      <w:pPr>
        <w:spacing w:after="0" w:line="240" w:lineRule="auto"/>
        <w:jc w:val="right"/>
        <w:rPr>
          <w:rStyle w:val="s0"/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 </w:t>
      </w:r>
    </w:p>
    <w:p w:rsidR="008B0B06" w:rsidRPr="00AD2DFC" w:rsidRDefault="008B0B06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Форма</w:t>
      </w:r>
    </w:p>
    <w:p w:rsidR="008B0B06" w:rsidRPr="00AD2DFC" w:rsidRDefault="008B0B06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 </w:t>
      </w:r>
    </w:p>
    <w:p w:rsidR="008B0B06" w:rsidRPr="00AD2DFC" w:rsidRDefault="008B0B06" w:rsidP="00370AB3">
      <w:pPr>
        <w:pStyle w:val="a3"/>
        <w:spacing w:before="0" w:beforeAutospacing="0" w:after="0" w:afterAutospacing="0"/>
        <w:jc w:val="right"/>
        <w:rPr>
          <w:b/>
          <w:color w:val="000000"/>
          <w:sz w:val="20"/>
          <w:szCs w:val="20"/>
        </w:rPr>
      </w:pPr>
      <w:r w:rsidRPr="00AD2DFC">
        <w:rPr>
          <w:rStyle w:val="s0"/>
          <w:sz w:val="20"/>
          <w:szCs w:val="20"/>
        </w:rPr>
        <w:t>Кому:</w:t>
      </w:r>
      <w:r w:rsidRPr="00AD2DFC">
        <w:rPr>
          <w:rStyle w:val="a5"/>
          <w:sz w:val="20"/>
          <w:szCs w:val="20"/>
        </w:rPr>
        <w:t xml:space="preserve"> ТОО «Расчетный сервисный центр»</w:t>
      </w:r>
    </w:p>
    <w:p w:rsidR="008B0B06" w:rsidRPr="00AD2DFC" w:rsidRDefault="008B0B06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от кого __________________________</w:t>
      </w:r>
    </w:p>
    <w:p w:rsidR="008B0B06" w:rsidRPr="00AD2DFC" w:rsidRDefault="008B0B06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8B0B06" w:rsidRPr="00AD2DFC" w:rsidRDefault="008B0B06" w:rsidP="00370A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 </w:t>
      </w:r>
    </w:p>
    <w:p w:rsidR="008B0B06" w:rsidRPr="00AD2DFC" w:rsidRDefault="008B0B06" w:rsidP="00370AB3">
      <w:pPr>
        <w:spacing w:after="0" w:line="240" w:lineRule="auto"/>
        <w:ind w:firstLine="400"/>
        <w:jc w:val="center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Предварительная заявка о поставке электрической энергии</w:t>
      </w:r>
    </w:p>
    <w:p w:rsidR="008B0B06" w:rsidRPr="00AD2DFC" w:rsidRDefault="008B0B06" w:rsidP="00370AB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 xml:space="preserve">_______________________________, просит Вас предварительно поставить электрическую энергию </w:t>
      </w:r>
      <w:proofErr w:type="gramStart"/>
      <w:r w:rsidRPr="00AD2DFC">
        <w:rPr>
          <w:rStyle w:val="s0"/>
          <w:rFonts w:ascii="Times New Roman" w:hAnsi="Times New Roman" w:cs="Times New Roman"/>
          <w:sz w:val="20"/>
          <w:szCs w:val="20"/>
        </w:rPr>
        <w:t>с</w:t>
      </w:r>
      <w:proofErr w:type="gramEnd"/>
      <w:r w:rsidRPr="00AD2DFC">
        <w:rPr>
          <w:rStyle w:val="s0"/>
          <w:rFonts w:ascii="Times New Roman" w:hAnsi="Times New Roman" w:cs="Times New Roman"/>
          <w:sz w:val="20"/>
          <w:szCs w:val="20"/>
        </w:rPr>
        <w:t xml:space="preserve"> ___________ по _____________ в следующем количестве.</w:t>
      </w:r>
    </w:p>
    <w:p w:rsidR="008B0B06" w:rsidRPr="00AD2DFC" w:rsidRDefault="008B0B06" w:rsidP="00370AB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/>
      </w:tblPr>
      <w:tblGrid>
        <w:gridCol w:w="1670"/>
        <w:gridCol w:w="2557"/>
        <w:gridCol w:w="2563"/>
        <w:gridCol w:w="2781"/>
      </w:tblGrid>
      <w:tr w:rsidR="008B0B06" w:rsidRPr="00AD2DFC" w:rsidTr="006565BD">
        <w:trPr>
          <w:jc w:val="center"/>
        </w:trPr>
        <w:tc>
          <w:tcPr>
            <w:tcW w:w="87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proofErr w:type="gramStart"/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33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Месяцы</w:t>
            </w:r>
          </w:p>
        </w:tc>
        <w:tc>
          <w:tcPr>
            <w:tcW w:w="2792" w:type="pct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кВт</w:t>
            </w:r>
            <w:proofErr w:type="gramStart"/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ас</w:t>
            </w:r>
          </w:p>
        </w:tc>
      </w:tr>
      <w:tr w:rsidR="008B0B06" w:rsidRPr="00AD2DFC" w:rsidTr="006565BD">
        <w:trPr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Цифрами</w:t>
            </w: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Прописью</w:t>
            </w: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Февраль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Апрель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Май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Июнь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Июль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Август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Сентябрь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Октябрь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Ноябрь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B0B06" w:rsidRPr="00AD2DFC" w:rsidTr="006565BD">
        <w:trPr>
          <w:jc w:val="center"/>
        </w:trPr>
        <w:tc>
          <w:tcPr>
            <w:tcW w:w="87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B06" w:rsidRPr="00AD2DFC" w:rsidRDefault="008B0B06" w:rsidP="00370AB3">
      <w:pPr>
        <w:spacing w:after="0" w:line="240" w:lineRule="auto"/>
        <w:ind w:firstLine="400"/>
        <w:jc w:val="both"/>
        <w:rPr>
          <w:rFonts w:ascii="Times New Roman" w:hAnsi="Times New Roman" w:cs="Times New Roman"/>
          <w:sz w:val="20"/>
          <w:szCs w:val="20"/>
        </w:rPr>
      </w:pPr>
      <w:r w:rsidRPr="00AD2DFC">
        <w:rPr>
          <w:rStyle w:val="s0"/>
          <w:rFonts w:ascii="Times New Roman" w:hAnsi="Times New Roman" w:cs="Times New Roman"/>
          <w:sz w:val="20"/>
          <w:szCs w:val="2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785"/>
        <w:gridCol w:w="4786"/>
      </w:tblGrid>
      <w:tr w:rsidR="008B0B06" w:rsidRPr="00AD2DFC" w:rsidTr="006565BD">
        <w:trPr>
          <w:trHeight w:val="223"/>
        </w:trPr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Потребитель:</w:t>
            </w:r>
          </w:p>
          <w:p w:rsidR="008B0B06" w:rsidRPr="00AD2DFC" w:rsidRDefault="008B0B06" w:rsidP="00370AB3">
            <w:pPr>
              <w:spacing w:after="0" w:line="240" w:lineRule="auto"/>
              <w:jc w:val="both"/>
              <w:rPr>
                <w:rStyle w:val="s0"/>
                <w:rFonts w:ascii="Times New Roman" w:hAnsi="Times New Roman" w:cs="Times New Roman"/>
                <w:sz w:val="20"/>
                <w:szCs w:val="20"/>
              </w:rPr>
            </w:pPr>
          </w:p>
          <w:p w:rsidR="008B0B06" w:rsidRPr="00AD2DFC" w:rsidRDefault="008B0B06" w:rsidP="0037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D2DFC">
              <w:rPr>
                <w:rStyle w:val="s0"/>
                <w:rFonts w:ascii="Times New Roman" w:hAnsi="Times New Roman" w:cs="Times New Roman"/>
                <w:sz w:val="20"/>
                <w:szCs w:val="20"/>
              </w:rPr>
              <w:t>______________________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B0B06" w:rsidRPr="00AD2DFC" w:rsidRDefault="008B0B06" w:rsidP="00370AB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p w:rsidR="008B0B06" w:rsidRPr="00AD2DFC" w:rsidRDefault="008B0B06" w:rsidP="00370AB3">
      <w:pPr>
        <w:spacing w:line="240" w:lineRule="auto"/>
        <w:rPr>
          <w:rFonts w:ascii="Times New Roman" w:hAnsi="Times New Roman" w:cs="Times New Roman"/>
          <w:sz w:val="20"/>
          <w:szCs w:val="20"/>
        </w:rPr>
      </w:pPr>
    </w:p>
    <w:sectPr w:rsidR="008B0B06" w:rsidRPr="00AD2DFC" w:rsidSect="00D60A4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8B0B06"/>
    <w:rsid w:val="00054043"/>
    <w:rsid w:val="000667EC"/>
    <w:rsid w:val="000D09F8"/>
    <w:rsid w:val="001850B7"/>
    <w:rsid w:val="001D06C5"/>
    <w:rsid w:val="00227227"/>
    <w:rsid w:val="0030616B"/>
    <w:rsid w:val="00335A94"/>
    <w:rsid w:val="00355A95"/>
    <w:rsid w:val="00370AB3"/>
    <w:rsid w:val="0041718A"/>
    <w:rsid w:val="004C35CF"/>
    <w:rsid w:val="00515268"/>
    <w:rsid w:val="00692F4B"/>
    <w:rsid w:val="006C2F1F"/>
    <w:rsid w:val="006C3B7C"/>
    <w:rsid w:val="007606B4"/>
    <w:rsid w:val="007A058F"/>
    <w:rsid w:val="008B0B06"/>
    <w:rsid w:val="008B3D77"/>
    <w:rsid w:val="008B72B6"/>
    <w:rsid w:val="00926C9C"/>
    <w:rsid w:val="00984716"/>
    <w:rsid w:val="009D68A4"/>
    <w:rsid w:val="009F2D71"/>
    <w:rsid w:val="00AD015D"/>
    <w:rsid w:val="00AD2DFC"/>
    <w:rsid w:val="00B0652A"/>
    <w:rsid w:val="00B5290C"/>
    <w:rsid w:val="00BB64BA"/>
    <w:rsid w:val="00BC3C6B"/>
    <w:rsid w:val="00C266C5"/>
    <w:rsid w:val="00C322EC"/>
    <w:rsid w:val="00C32A15"/>
    <w:rsid w:val="00C53430"/>
    <w:rsid w:val="00C902A3"/>
    <w:rsid w:val="00CF451F"/>
    <w:rsid w:val="00D15CC6"/>
    <w:rsid w:val="00D60A48"/>
    <w:rsid w:val="00DB42FC"/>
    <w:rsid w:val="00DC4386"/>
    <w:rsid w:val="00E81186"/>
    <w:rsid w:val="00F577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B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1">
    <w:name w:val="s1"/>
    <w:basedOn w:val="a0"/>
    <w:rsid w:val="008B0B06"/>
  </w:style>
  <w:style w:type="character" w:customStyle="1" w:styleId="s0">
    <w:name w:val="s0"/>
    <w:basedOn w:val="a0"/>
    <w:rsid w:val="008B0B06"/>
  </w:style>
  <w:style w:type="paragraph" w:styleId="a3">
    <w:name w:val="Normal (Web)"/>
    <w:basedOn w:val="a"/>
    <w:uiPriority w:val="99"/>
    <w:unhideWhenUsed/>
    <w:rsid w:val="008B0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B0B0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8B0B0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98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antselyariya.rsc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krsc.kz" TargetMode="External"/><Relationship Id="rId5" Type="http://schemas.openxmlformats.org/officeDocument/2006/relationships/hyperlink" Target="mailto:kantselyariya.rsc@mail.ru" TargetMode="External"/><Relationship Id="rId4" Type="http://schemas.openxmlformats.org/officeDocument/2006/relationships/hyperlink" Target="http://www.krsc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4334</Words>
  <Characters>24705</Characters>
  <Application>Microsoft Office Word</Application>
  <DocSecurity>0</DocSecurity>
  <Lines>205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aAytuarova</dc:creator>
  <cp:lastModifiedBy>bAbeuov</cp:lastModifiedBy>
  <cp:revision>2</cp:revision>
  <dcterms:created xsi:type="dcterms:W3CDTF">2022-08-02T08:29:00Z</dcterms:created>
  <dcterms:modified xsi:type="dcterms:W3CDTF">2022-08-02T08:29:00Z</dcterms:modified>
</cp:coreProperties>
</file>